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A3" w:rsidRPr="00B663C0" w:rsidRDefault="005B0FA3" w:rsidP="008146BF">
      <w:pPr>
        <w:spacing w:line="240" w:lineRule="auto"/>
        <w:jc w:val="center"/>
        <w:rPr>
          <w:b/>
        </w:rPr>
      </w:pPr>
      <w:r>
        <w:rPr>
          <w:b/>
        </w:rPr>
        <w:t>Friendship Academy of Science and Technology (#338)</w:t>
      </w:r>
    </w:p>
    <w:tbl>
      <w:tblPr>
        <w:tblW w:w="137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8"/>
        <w:gridCol w:w="270"/>
        <w:gridCol w:w="2484"/>
        <w:gridCol w:w="126"/>
        <w:gridCol w:w="2268"/>
        <w:gridCol w:w="972"/>
        <w:gridCol w:w="306"/>
        <w:gridCol w:w="954"/>
        <w:gridCol w:w="2718"/>
        <w:gridCol w:w="2718"/>
      </w:tblGrid>
      <w:tr w:rsidR="008146BF" w:rsidRPr="00EA5DB2">
        <w:trPr>
          <w:gridAfter w:val="1"/>
          <w:wAfter w:w="2718" w:type="dxa"/>
        </w:trPr>
        <w:tc>
          <w:tcPr>
            <w:tcW w:w="1188" w:type="dxa"/>
            <w:gridSpan w:val="2"/>
            <w:shd w:val="pct20" w:color="auto" w:fill="auto"/>
          </w:tcPr>
          <w:p w:rsidR="008146BF" w:rsidRPr="00EA5DB2" w:rsidRDefault="008146BF" w:rsidP="008146BF">
            <w:pPr>
              <w:spacing w:after="0" w:line="240" w:lineRule="auto"/>
              <w:rPr>
                <w:b/>
              </w:rPr>
            </w:pPr>
            <w:r w:rsidRPr="00EA5DB2">
              <w:rPr>
                <w:b/>
              </w:rPr>
              <w:t>Name:</w:t>
            </w:r>
          </w:p>
        </w:tc>
        <w:tc>
          <w:tcPr>
            <w:tcW w:w="4878" w:type="dxa"/>
            <w:gridSpan w:val="3"/>
          </w:tcPr>
          <w:p w:rsidR="008146BF" w:rsidRPr="00EA5DB2" w:rsidRDefault="008146BF" w:rsidP="008146BF">
            <w:pPr>
              <w:spacing w:after="0" w:line="240" w:lineRule="auto"/>
            </w:pPr>
            <w:r>
              <w:t xml:space="preserve">Molly </w:t>
            </w:r>
            <w:proofErr w:type="spellStart"/>
            <w:r>
              <w:t>Zeins</w:t>
            </w:r>
            <w:proofErr w:type="spellEnd"/>
            <w:r>
              <w:t xml:space="preserve"> </w:t>
            </w:r>
          </w:p>
        </w:tc>
        <w:tc>
          <w:tcPr>
            <w:tcW w:w="972" w:type="dxa"/>
            <w:shd w:val="pct20" w:color="auto" w:fill="auto"/>
          </w:tcPr>
          <w:p w:rsidR="008146BF" w:rsidRPr="00EA5DB2" w:rsidRDefault="008146BF" w:rsidP="008146BF">
            <w:pPr>
              <w:spacing w:after="0" w:line="240" w:lineRule="auto"/>
              <w:rPr>
                <w:b/>
              </w:rPr>
            </w:pPr>
            <w:r w:rsidRPr="00EA5DB2">
              <w:rPr>
                <w:b/>
              </w:rPr>
              <w:t>Date:</w:t>
            </w:r>
          </w:p>
        </w:tc>
        <w:tc>
          <w:tcPr>
            <w:tcW w:w="3978" w:type="dxa"/>
            <w:gridSpan w:val="3"/>
          </w:tcPr>
          <w:p w:rsidR="008146BF" w:rsidRPr="00EA5DB2" w:rsidRDefault="00397101" w:rsidP="008146BF">
            <w:pPr>
              <w:spacing w:after="0" w:line="240" w:lineRule="auto"/>
            </w:pPr>
            <w:r>
              <w:t>Monday 9/26-Tuesday 9/27</w:t>
            </w:r>
          </w:p>
        </w:tc>
      </w:tr>
      <w:tr w:rsidR="008146BF" w:rsidRPr="00EA5DB2">
        <w:trPr>
          <w:gridAfter w:val="1"/>
          <w:wAfter w:w="2718" w:type="dxa"/>
        </w:trPr>
        <w:tc>
          <w:tcPr>
            <w:tcW w:w="1188" w:type="dxa"/>
            <w:gridSpan w:val="2"/>
            <w:shd w:val="pct20" w:color="auto" w:fill="auto"/>
          </w:tcPr>
          <w:p w:rsidR="008146BF" w:rsidRPr="00EA5DB2" w:rsidRDefault="008146BF" w:rsidP="008146BF">
            <w:pPr>
              <w:spacing w:after="0" w:line="240" w:lineRule="auto"/>
              <w:rPr>
                <w:b/>
              </w:rPr>
            </w:pPr>
            <w:r>
              <w:rPr>
                <w:b/>
              </w:rPr>
              <w:t>Lesson</w:t>
            </w:r>
            <w:r w:rsidRPr="00EA5DB2">
              <w:rPr>
                <w:b/>
              </w:rPr>
              <w:t>:</w:t>
            </w:r>
          </w:p>
        </w:tc>
        <w:tc>
          <w:tcPr>
            <w:tcW w:w="4878" w:type="dxa"/>
            <w:gridSpan w:val="3"/>
          </w:tcPr>
          <w:p w:rsidR="008146BF" w:rsidRPr="00EA5DB2" w:rsidRDefault="00C84659" w:rsidP="00397101">
            <w:pPr>
              <w:spacing w:after="0" w:line="240" w:lineRule="auto"/>
            </w:pPr>
            <w:r>
              <w:t>0.0</w:t>
            </w:r>
            <w:r w:rsidR="00397101">
              <w:t>9</w:t>
            </w:r>
            <w:r w:rsidR="00F2526E">
              <w:t xml:space="preserve"> </w:t>
            </w:r>
            <w:r w:rsidR="00397101">
              <w:t>The Civil War Day 1/2</w:t>
            </w:r>
          </w:p>
        </w:tc>
        <w:tc>
          <w:tcPr>
            <w:tcW w:w="972" w:type="dxa"/>
            <w:shd w:val="pct20" w:color="auto" w:fill="auto"/>
          </w:tcPr>
          <w:p w:rsidR="008146BF" w:rsidRPr="00EA5DB2" w:rsidRDefault="008146BF" w:rsidP="008146BF">
            <w:pPr>
              <w:spacing w:after="0" w:line="240" w:lineRule="auto"/>
              <w:rPr>
                <w:b/>
              </w:rPr>
            </w:pPr>
            <w:r w:rsidRPr="00EA5DB2">
              <w:rPr>
                <w:b/>
              </w:rPr>
              <w:t>Subject:</w:t>
            </w:r>
          </w:p>
        </w:tc>
        <w:tc>
          <w:tcPr>
            <w:tcW w:w="3978" w:type="dxa"/>
            <w:gridSpan w:val="3"/>
          </w:tcPr>
          <w:p w:rsidR="008146BF" w:rsidRPr="00EA5DB2" w:rsidRDefault="008146BF" w:rsidP="008146BF">
            <w:pPr>
              <w:spacing w:after="0" w:line="240" w:lineRule="auto"/>
            </w:pPr>
            <w:r>
              <w:t>Honors US History</w:t>
            </w:r>
          </w:p>
        </w:tc>
      </w:tr>
      <w:tr w:rsidR="008146BF" w:rsidRPr="00EA5DB2">
        <w:trPr>
          <w:gridAfter w:val="1"/>
          <w:wAfter w:w="2718" w:type="dxa"/>
        </w:trPr>
        <w:tc>
          <w:tcPr>
            <w:tcW w:w="1188" w:type="dxa"/>
            <w:gridSpan w:val="2"/>
            <w:shd w:val="pct20" w:color="auto" w:fill="auto"/>
          </w:tcPr>
          <w:p w:rsidR="008146BF" w:rsidRPr="00EA5DB2" w:rsidRDefault="008146BF" w:rsidP="008146BF">
            <w:pPr>
              <w:spacing w:after="0" w:line="240" w:lineRule="auto"/>
              <w:rPr>
                <w:b/>
              </w:rPr>
            </w:pPr>
            <w:r>
              <w:rPr>
                <w:b/>
              </w:rPr>
              <w:t>Type of Lesson:</w:t>
            </w:r>
          </w:p>
        </w:tc>
        <w:tc>
          <w:tcPr>
            <w:tcW w:w="9828" w:type="dxa"/>
            <w:gridSpan w:val="7"/>
          </w:tcPr>
          <w:p w:rsidR="008146BF" w:rsidRDefault="008146BF" w:rsidP="008146BF">
            <w:pPr>
              <w:spacing w:after="0" w:line="240" w:lineRule="auto"/>
              <w:ind w:left="360"/>
              <w:rPr>
                <w:b/>
              </w:rPr>
            </w:pPr>
            <w:proofErr w:type="gramStart"/>
            <w:r>
              <w:rPr>
                <w:b/>
              </w:rPr>
              <w:t>(  )</w:t>
            </w:r>
            <w:proofErr w:type="gramEnd"/>
            <w:r w:rsidR="00397101">
              <w:rPr>
                <w:b/>
              </w:rPr>
              <w:t xml:space="preserve"> Introductory   (  </w:t>
            </w:r>
            <w:r>
              <w:rPr>
                <w:b/>
              </w:rPr>
              <w:t xml:space="preserve"> ) Developing   ( </w:t>
            </w:r>
            <w:r w:rsidR="00397101">
              <w:rPr>
                <w:b/>
              </w:rPr>
              <w:t>X</w:t>
            </w:r>
            <w:r>
              <w:rPr>
                <w:b/>
              </w:rPr>
              <w:t xml:space="preserve"> ) Maintaining    (  )  Refining    (  ) Enriching    (   ) Reviewing</w:t>
            </w:r>
          </w:p>
          <w:p w:rsidR="008146BF" w:rsidRPr="00EA5DB2" w:rsidRDefault="008146BF" w:rsidP="008146BF">
            <w:pPr>
              <w:spacing w:after="0" w:line="240" w:lineRule="auto"/>
              <w:ind w:left="360"/>
            </w:pPr>
          </w:p>
        </w:tc>
      </w:tr>
      <w:tr w:rsidR="008146BF" w:rsidRPr="00EA5DB2">
        <w:trPr>
          <w:gridAfter w:val="1"/>
          <w:wAfter w:w="2718" w:type="dxa"/>
        </w:trPr>
        <w:tc>
          <w:tcPr>
            <w:tcW w:w="1188" w:type="dxa"/>
            <w:gridSpan w:val="2"/>
            <w:shd w:val="pct20" w:color="auto" w:fill="auto"/>
          </w:tcPr>
          <w:p w:rsidR="008146BF" w:rsidRPr="00B663C0" w:rsidRDefault="008146BF" w:rsidP="008146BF">
            <w:pPr>
              <w:spacing w:after="0" w:line="240" w:lineRule="auto"/>
              <w:rPr>
                <w:b/>
                <w:sz w:val="20"/>
              </w:rPr>
            </w:pPr>
            <w:r w:rsidRPr="00B663C0">
              <w:rPr>
                <w:b/>
                <w:sz w:val="20"/>
              </w:rPr>
              <w:t>Curriculum Standards:</w:t>
            </w:r>
          </w:p>
          <w:p w:rsidR="008146BF" w:rsidRPr="00EA5DB2" w:rsidRDefault="008146BF" w:rsidP="008146BF">
            <w:pPr>
              <w:spacing w:after="0" w:line="240" w:lineRule="auto"/>
              <w:rPr>
                <w:b/>
              </w:rPr>
            </w:pPr>
          </w:p>
        </w:tc>
        <w:tc>
          <w:tcPr>
            <w:tcW w:w="9828" w:type="dxa"/>
            <w:gridSpan w:val="7"/>
          </w:tcPr>
          <w:p w:rsidR="008146BF" w:rsidRDefault="008146BF" w:rsidP="008146BF">
            <w:pPr>
              <w:rPr>
                <w:rFonts w:ascii="Arial Narrow" w:hAnsi="Arial Narrow"/>
              </w:rPr>
            </w:pPr>
            <w:r>
              <w:rPr>
                <w:rFonts w:ascii="Arial Narrow" w:hAnsi="Arial Narrow"/>
              </w:rPr>
              <w:t>US History – 8</w:t>
            </w:r>
            <w:r w:rsidRPr="00FA737F">
              <w:rPr>
                <w:rFonts w:ascii="Arial Narrow" w:hAnsi="Arial Narrow"/>
                <w:vertAlign w:val="superscript"/>
              </w:rPr>
              <w:t>th</w:t>
            </w:r>
            <w:r>
              <w:rPr>
                <w:rFonts w:ascii="Arial Narrow" w:hAnsi="Arial Narrow"/>
              </w:rPr>
              <w:t xml:space="preserve"> Grade Curriculum </w:t>
            </w:r>
          </w:p>
          <w:p w:rsidR="008146BF" w:rsidRPr="000F0EC6" w:rsidRDefault="008146BF" w:rsidP="00397101">
            <w:pPr>
              <w:rPr>
                <w:rFonts w:ascii="Arial Narrow" w:hAnsi="Arial Narrow"/>
              </w:rPr>
            </w:pPr>
            <w:r>
              <w:rPr>
                <w:rFonts w:ascii="Arial Narrow" w:hAnsi="Arial Narrow"/>
              </w:rPr>
              <w:t>5</w:t>
            </w:r>
            <w:r w:rsidR="00397101">
              <w:rPr>
                <w:rFonts w:ascii="Arial Narrow" w:hAnsi="Arial Narrow"/>
              </w:rPr>
              <w:t>.5 Analyze the events of the civil war</w:t>
            </w:r>
          </w:p>
        </w:tc>
      </w:tr>
      <w:tr w:rsidR="008146BF" w:rsidRPr="00EA5DB2">
        <w:trPr>
          <w:gridAfter w:val="1"/>
          <w:wAfter w:w="2718" w:type="dxa"/>
        </w:trPr>
        <w:tc>
          <w:tcPr>
            <w:tcW w:w="1188" w:type="dxa"/>
            <w:gridSpan w:val="2"/>
            <w:tcBorders>
              <w:bottom w:val="single" w:sz="4" w:space="0" w:color="000000"/>
            </w:tcBorders>
            <w:shd w:val="pct20" w:color="auto" w:fill="auto"/>
          </w:tcPr>
          <w:p w:rsidR="008146BF" w:rsidRPr="00EA5DB2" w:rsidRDefault="008146BF" w:rsidP="008146BF">
            <w:pPr>
              <w:spacing w:after="0" w:line="240" w:lineRule="auto"/>
              <w:rPr>
                <w:b/>
              </w:rPr>
            </w:pPr>
            <w:r w:rsidRPr="00EA5DB2">
              <w:rPr>
                <w:b/>
              </w:rPr>
              <w:t>Objective:</w:t>
            </w:r>
          </w:p>
        </w:tc>
        <w:tc>
          <w:tcPr>
            <w:tcW w:w="9828" w:type="dxa"/>
            <w:gridSpan w:val="7"/>
            <w:tcBorders>
              <w:bottom w:val="single" w:sz="4" w:space="0" w:color="000000"/>
            </w:tcBorders>
          </w:tcPr>
          <w:p w:rsidR="008146BF" w:rsidRPr="00F2526E" w:rsidRDefault="00F2526E" w:rsidP="00397101">
            <w:pPr>
              <w:spacing w:after="0" w:line="240" w:lineRule="auto"/>
              <w:rPr>
                <w:b/>
              </w:rPr>
            </w:pPr>
            <w:r w:rsidRPr="00F2526E">
              <w:rPr>
                <w:rFonts w:ascii="Arial Narrow" w:hAnsi="Arial Narrow"/>
                <w:b/>
              </w:rPr>
              <w:t xml:space="preserve">SWBAT analyze </w:t>
            </w:r>
            <w:r w:rsidR="00397101">
              <w:rPr>
                <w:rFonts w:ascii="Arial Narrow" w:hAnsi="Arial Narrow"/>
                <w:b/>
              </w:rPr>
              <w:t>the significance of the battles of the Civil War.</w:t>
            </w:r>
          </w:p>
        </w:tc>
      </w:tr>
      <w:tr w:rsidR="008146BF" w:rsidRPr="00EA5DB2">
        <w:trPr>
          <w:gridAfter w:val="1"/>
          <w:wAfter w:w="2718" w:type="dxa"/>
        </w:trPr>
        <w:tc>
          <w:tcPr>
            <w:tcW w:w="3798" w:type="dxa"/>
            <w:gridSpan w:val="4"/>
            <w:shd w:val="pct20" w:color="auto" w:fill="auto"/>
          </w:tcPr>
          <w:p w:rsidR="008146BF" w:rsidRPr="00EA5DB2" w:rsidRDefault="008146BF" w:rsidP="008146BF">
            <w:pPr>
              <w:tabs>
                <w:tab w:val="left" w:pos="1200"/>
              </w:tabs>
              <w:spacing w:after="0" w:line="240" w:lineRule="auto"/>
              <w:rPr>
                <w:b/>
              </w:rPr>
            </w:pPr>
            <w:r w:rsidRPr="00EA5DB2">
              <w:rPr>
                <w:b/>
              </w:rPr>
              <w:t xml:space="preserve">Agenda: </w:t>
            </w:r>
          </w:p>
        </w:tc>
        <w:tc>
          <w:tcPr>
            <w:tcW w:w="7218" w:type="dxa"/>
            <w:gridSpan w:val="5"/>
            <w:shd w:val="pct20" w:color="auto" w:fill="auto"/>
          </w:tcPr>
          <w:p w:rsidR="008146BF" w:rsidRPr="00EA5DB2" w:rsidRDefault="008146BF" w:rsidP="008146BF">
            <w:pPr>
              <w:spacing w:after="0" w:line="240" w:lineRule="auto"/>
              <w:rPr>
                <w:b/>
              </w:rPr>
            </w:pPr>
            <w:r>
              <w:rPr>
                <w:b/>
              </w:rPr>
              <w:t>Key Points</w:t>
            </w:r>
            <w:r w:rsidRPr="00EA5DB2">
              <w:rPr>
                <w:b/>
              </w:rPr>
              <w:t>:</w:t>
            </w:r>
          </w:p>
        </w:tc>
      </w:tr>
      <w:tr w:rsidR="008146BF" w:rsidRPr="00EA5DB2">
        <w:trPr>
          <w:gridAfter w:val="1"/>
          <w:wAfter w:w="2718" w:type="dxa"/>
          <w:trHeight w:val="1168"/>
        </w:trPr>
        <w:tc>
          <w:tcPr>
            <w:tcW w:w="3798" w:type="dxa"/>
            <w:gridSpan w:val="4"/>
            <w:tcBorders>
              <w:bottom w:val="single" w:sz="4" w:space="0" w:color="000000"/>
            </w:tcBorders>
          </w:tcPr>
          <w:p w:rsidR="008146BF" w:rsidRDefault="008146BF" w:rsidP="008146BF">
            <w:pPr>
              <w:pStyle w:val="ListParagraph"/>
              <w:numPr>
                <w:ilvl w:val="0"/>
                <w:numId w:val="1"/>
              </w:numPr>
              <w:spacing w:after="0" w:line="240" w:lineRule="auto"/>
              <w:ind w:left="360" w:hanging="270"/>
            </w:pPr>
            <w:r>
              <w:t>Call to Order</w:t>
            </w:r>
          </w:p>
          <w:p w:rsidR="00397101" w:rsidRDefault="00397101" w:rsidP="008146BF">
            <w:pPr>
              <w:pStyle w:val="ListParagraph"/>
              <w:numPr>
                <w:ilvl w:val="0"/>
                <w:numId w:val="1"/>
              </w:numPr>
              <w:spacing w:after="0" w:line="240" w:lineRule="auto"/>
              <w:ind w:left="360" w:hanging="270"/>
            </w:pPr>
            <w:r>
              <w:t>Procedures for Pair Work</w:t>
            </w:r>
          </w:p>
          <w:p w:rsidR="00397101" w:rsidRDefault="00397101" w:rsidP="008146BF">
            <w:pPr>
              <w:pStyle w:val="ListParagraph"/>
              <w:numPr>
                <w:ilvl w:val="0"/>
                <w:numId w:val="1"/>
              </w:numPr>
              <w:spacing w:after="0" w:line="240" w:lineRule="auto"/>
              <w:ind w:left="360" w:hanging="270"/>
            </w:pPr>
            <w:r>
              <w:t>Pair Work (Power point creation)</w:t>
            </w:r>
          </w:p>
          <w:p w:rsidR="00397101" w:rsidRDefault="00397101" w:rsidP="008146BF">
            <w:pPr>
              <w:pStyle w:val="ListParagraph"/>
              <w:numPr>
                <w:ilvl w:val="0"/>
                <w:numId w:val="1"/>
              </w:numPr>
              <w:spacing w:after="0" w:line="240" w:lineRule="auto"/>
              <w:ind w:left="360" w:hanging="270"/>
            </w:pPr>
            <w:r>
              <w:t>Sharing of the Collective Power point / Notes</w:t>
            </w:r>
          </w:p>
          <w:p w:rsidR="008146BF" w:rsidRPr="00EA5DB2" w:rsidRDefault="00397101" w:rsidP="008146BF">
            <w:pPr>
              <w:pStyle w:val="ListParagraph"/>
              <w:numPr>
                <w:ilvl w:val="0"/>
                <w:numId w:val="1"/>
              </w:numPr>
              <w:spacing w:after="0" w:line="240" w:lineRule="auto"/>
              <w:ind w:left="360" w:hanging="270"/>
            </w:pPr>
            <w:r>
              <w:t>Exit Ticket</w:t>
            </w:r>
          </w:p>
        </w:tc>
        <w:tc>
          <w:tcPr>
            <w:tcW w:w="7218" w:type="dxa"/>
            <w:gridSpan w:val="5"/>
            <w:vMerge w:val="restart"/>
          </w:tcPr>
          <w:p w:rsidR="00397101" w:rsidRDefault="00397101" w:rsidP="00397101">
            <w:pPr>
              <w:pStyle w:val="ListParagraph"/>
              <w:numPr>
                <w:ilvl w:val="0"/>
                <w:numId w:val="2"/>
              </w:numPr>
              <w:spacing w:after="0" w:line="240" w:lineRule="auto"/>
              <w:ind w:left="342" w:hanging="270"/>
            </w:pPr>
            <w:r>
              <w:t>Understanding the battles of the Civil War helps us understand how our country finally solved the debate over slavery and preserved the Union. (WHY)</w:t>
            </w:r>
          </w:p>
          <w:p w:rsidR="00397101" w:rsidRDefault="00397101" w:rsidP="00397101">
            <w:pPr>
              <w:pStyle w:val="ListParagraph"/>
              <w:numPr>
                <w:ilvl w:val="0"/>
                <w:numId w:val="2"/>
              </w:numPr>
              <w:spacing w:after="0" w:line="240" w:lineRule="auto"/>
              <w:ind w:left="342" w:hanging="270"/>
            </w:pPr>
            <w:r>
              <w:t xml:space="preserve">Fort </w:t>
            </w:r>
            <w:proofErr w:type="spellStart"/>
            <w:r>
              <w:t>Sumpter</w:t>
            </w:r>
            <w:proofErr w:type="spellEnd"/>
            <w:r>
              <w:t xml:space="preserve"> was the location where the first shots were fired.</w:t>
            </w:r>
            <w:r w:rsidR="00E517B3">
              <w:t xml:space="preserve"> (WHAT)</w:t>
            </w:r>
          </w:p>
          <w:p w:rsidR="00397101" w:rsidRDefault="00397101" w:rsidP="00397101">
            <w:pPr>
              <w:pStyle w:val="ListParagraph"/>
              <w:numPr>
                <w:ilvl w:val="0"/>
                <w:numId w:val="2"/>
              </w:numPr>
              <w:spacing w:after="0" w:line="240" w:lineRule="auto"/>
              <w:ind w:left="342" w:hanging="270"/>
            </w:pPr>
            <w:r>
              <w:t>Robert E. Lee was a talented military leader for the Confederacy.</w:t>
            </w:r>
            <w:r w:rsidR="00E517B3">
              <w:t xml:space="preserve"> (WHAT)</w:t>
            </w:r>
          </w:p>
          <w:p w:rsidR="00397101" w:rsidRDefault="00397101" w:rsidP="00397101">
            <w:pPr>
              <w:pStyle w:val="ListParagraph"/>
              <w:numPr>
                <w:ilvl w:val="0"/>
                <w:numId w:val="2"/>
              </w:numPr>
              <w:spacing w:after="0" w:line="240" w:lineRule="auto"/>
              <w:ind w:left="342" w:hanging="270"/>
            </w:pPr>
            <w:r>
              <w:t>Border states were incredibly important to the war, including Delaware, Maryland, Kentucky, and Missouri.</w:t>
            </w:r>
            <w:r w:rsidR="00E517B3">
              <w:t xml:space="preserve"> (WHAT)</w:t>
            </w:r>
          </w:p>
          <w:p w:rsidR="00397101" w:rsidRDefault="00397101" w:rsidP="00397101">
            <w:pPr>
              <w:pStyle w:val="ListParagraph"/>
              <w:numPr>
                <w:ilvl w:val="0"/>
                <w:numId w:val="2"/>
              </w:numPr>
              <w:spacing w:after="0" w:line="240" w:lineRule="auto"/>
              <w:ind w:left="342" w:hanging="270"/>
            </w:pPr>
            <w:r>
              <w:t>The Anaconda Plan was one that would completely smother the South’s economy by undermining the South’s ability to transport goods or people in and out of the area by blockading the Mississippi river.</w:t>
            </w:r>
            <w:r w:rsidR="00E517B3">
              <w:t xml:space="preserve"> (WHAT)</w:t>
            </w:r>
          </w:p>
          <w:p w:rsidR="00397101" w:rsidRDefault="00397101" w:rsidP="00397101">
            <w:pPr>
              <w:pStyle w:val="ListParagraph"/>
              <w:numPr>
                <w:ilvl w:val="0"/>
                <w:numId w:val="2"/>
              </w:numPr>
              <w:spacing w:after="0" w:line="240" w:lineRule="auto"/>
              <w:ind w:left="342" w:hanging="270"/>
            </w:pPr>
            <w:r>
              <w:t>The First Battle of Bull Run was one in which confederate soldiers shocked the north by winning the battle.</w:t>
            </w:r>
            <w:r w:rsidR="00E517B3">
              <w:t xml:space="preserve"> (WHAT)</w:t>
            </w:r>
          </w:p>
          <w:p w:rsidR="00E517B3" w:rsidRDefault="00397101" w:rsidP="00397101">
            <w:pPr>
              <w:pStyle w:val="ListParagraph"/>
              <w:numPr>
                <w:ilvl w:val="0"/>
                <w:numId w:val="2"/>
              </w:numPr>
              <w:spacing w:after="0" w:line="240" w:lineRule="auto"/>
              <w:ind w:left="342" w:hanging="270"/>
            </w:pPr>
            <w:r>
              <w:t>Ulysses S. Grant was the victorious Union General and captured several river forts.</w:t>
            </w:r>
            <w:r w:rsidR="00E517B3">
              <w:t xml:space="preserve"> (WHAT)</w:t>
            </w:r>
          </w:p>
          <w:p w:rsidR="00E517B3" w:rsidRDefault="00E517B3" w:rsidP="00397101">
            <w:pPr>
              <w:pStyle w:val="ListParagraph"/>
              <w:numPr>
                <w:ilvl w:val="0"/>
                <w:numId w:val="2"/>
              </w:numPr>
              <w:spacing w:after="0" w:line="240" w:lineRule="auto"/>
              <w:ind w:left="342" w:hanging="270"/>
            </w:pPr>
            <w:r>
              <w:t>The Battle of Shiloh cost the Union 13,000 deaths and the Confederates 11,000 soldiers. (WHAT)</w:t>
            </w:r>
          </w:p>
          <w:p w:rsidR="00E517B3" w:rsidRDefault="00E517B3" w:rsidP="00397101">
            <w:pPr>
              <w:pStyle w:val="ListParagraph"/>
              <w:numPr>
                <w:ilvl w:val="0"/>
                <w:numId w:val="2"/>
              </w:numPr>
              <w:spacing w:after="0" w:line="240" w:lineRule="auto"/>
              <w:ind w:left="342" w:hanging="270"/>
            </w:pPr>
            <w:r>
              <w:t>The Fall of New Orleans was a heavy blow to the South. (WHAT)</w:t>
            </w:r>
          </w:p>
          <w:p w:rsidR="00E517B3" w:rsidRDefault="00E517B3" w:rsidP="00397101">
            <w:pPr>
              <w:pStyle w:val="ListParagraph"/>
              <w:numPr>
                <w:ilvl w:val="0"/>
                <w:numId w:val="2"/>
              </w:numPr>
              <w:spacing w:after="0" w:line="240" w:lineRule="auto"/>
              <w:ind w:left="342" w:hanging="270"/>
            </w:pPr>
            <w:r>
              <w:t>Bloody Antietam was the bloodiest battle in all of American history, with over 25,000 men dead. (WHAT)</w:t>
            </w:r>
          </w:p>
          <w:p w:rsidR="00E517B3" w:rsidRDefault="00E517B3" w:rsidP="00E517B3">
            <w:pPr>
              <w:pStyle w:val="ListParagraph"/>
              <w:numPr>
                <w:ilvl w:val="0"/>
                <w:numId w:val="2"/>
              </w:numPr>
              <w:spacing w:after="0" w:line="240" w:lineRule="auto"/>
              <w:ind w:left="342" w:hanging="270"/>
            </w:pPr>
            <w:r>
              <w:t>The Emancipation Proclamation freed slaves in areas still fighting against the Union, to be seen as a military strategy. (WHAT)</w:t>
            </w:r>
          </w:p>
          <w:p w:rsidR="00E517B3" w:rsidRDefault="00E517B3" w:rsidP="00E517B3">
            <w:pPr>
              <w:pStyle w:val="ListParagraph"/>
              <w:numPr>
                <w:ilvl w:val="0"/>
                <w:numId w:val="2"/>
              </w:numPr>
              <w:spacing w:after="0" w:line="240" w:lineRule="auto"/>
              <w:ind w:left="342" w:hanging="270"/>
            </w:pPr>
            <w:r>
              <w:t xml:space="preserve">The Battle of </w:t>
            </w:r>
            <w:proofErr w:type="spellStart"/>
            <w:r>
              <w:t>Gettysberg</w:t>
            </w:r>
            <w:proofErr w:type="spellEnd"/>
            <w:r>
              <w:t xml:space="preserve"> was one in which the North lost 23,000 men, and the south lost 28,000 men.  Though the </w:t>
            </w:r>
            <w:proofErr w:type="gramStart"/>
            <w:r>
              <w:t>North  did</w:t>
            </w:r>
            <w:proofErr w:type="gramEnd"/>
            <w:r>
              <w:t xml:space="preserve"> not defeat the South, they came close. (WHAT)</w:t>
            </w:r>
          </w:p>
          <w:p w:rsidR="00E517B3" w:rsidRDefault="00E517B3" w:rsidP="00E517B3">
            <w:pPr>
              <w:pStyle w:val="ListParagraph"/>
              <w:numPr>
                <w:ilvl w:val="0"/>
                <w:numId w:val="2"/>
              </w:numPr>
              <w:spacing w:after="0" w:line="240" w:lineRule="auto"/>
              <w:ind w:left="342" w:hanging="270"/>
            </w:pPr>
            <w:r>
              <w:t>The Siege of Vicksburg was won by the Union after they surrounded and cut off the last Confederate holding on the Mississippi River. (WHAT)</w:t>
            </w:r>
          </w:p>
          <w:p w:rsidR="00E517B3" w:rsidRDefault="00E517B3" w:rsidP="00E517B3">
            <w:pPr>
              <w:pStyle w:val="ListParagraph"/>
              <w:numPr>
                <w:ilvl w:val="0"/>
                <w:numId w:val="2"/>
              </w:numPr>
              <w:spacing w:after="0" w:line="240" w:lineRule="auto"/>
              <w:ind w:left="342" w:hanging="270"/>
            </w:pPr>
            <w:r>
              <w:t xml:space="preserve">Abraham Lincoln held that </w:t>
            </w:r>
            <w:r w:rsidR="0000772A">
              <w:t>the North entered the Civil War to preserve the Union (HOW).</w:t>
            </w:r>
          </w:p>
          <w:p w:rsidR="00E517B3" w:rsidRDefault="00E517B3" w:rsidP="00E517B3">
            <w:pPr>
              <w:pStyle w:val="ListParagraph"/>
              <w:numPr>
                <w:ilvl w:val="0"/>
                <w:numId w:val="2"/>
              </w:numPr>
              <w:spacing w:after="0" w:line="240" w:lineRule="auto"/>
              <w:ind w:left="342" w:hanging="270"/>
            </w:pPr>
            <w:r>
              <w:t>One of the major strategies that the North used against the South was cutting them off from the importation and exportation of supplies, as part of the Anaconda plan and executed in the Siege of Vicksburg. (HOW)</w:t>
            </w:r>
          </w:p>
          <w:p w:rsidR="00E517B3" w:rsidRDefault="00E517B3" w:rsidP="00E517B3">
            <w:pPr>
              <w:pStyle w:val="ListParagraph"/>
              <w:numPr>
                <w:ilvl w:val="0"/>
                <w:numId w:val="2"/>
              </w:numPr>
              <w:spacing w:after="0" w:line="240" w:lineRule="auto"/>
              <w:ind w:left="342" w:hanging="270"/>
            </w:pPr>
            <w:r>
              <w:t>African American soldiers played a huge part in the Union War effort because it would be their first step towards citizenship. (HOW)</w:t>
            </w:r>
          </w:p>
          <w:p w:rsidR="008146BF" w:rsidRPr="00EA5DB2" w:rsidRDefault="00E517B3" w:rsidP="00E517B3">
            <w:pPr>
              <w:pStyle w:val="ListParagraph"/>
              <w:numPr>
                <w:ilvl w:val="0"/>
                <w:numId w:val="2"/>
              </w:numPr>
              <w:spacing w:after="0" w:line="240" w:lineRule="auto"/>
              <w:ind w:left="342" w:hanging="270"/>
            </w:pPr>
            <w:r>
              <w:t>The Emancipation Proclamation was created by Lincoln to be used as a military strategy, freeing the slaves in the areas that were fighting against him, and thus weakening the Confederacy (HOW).</w:t>
            </w:r>
          </w:p>
        </w:tc>
      </w:tr>
      <w:tr w:rsidR="008146BF" w:rsidRPr="00EA5DB2">
        <w:trPr>
          <w:gridAfter w:val="1"/>
          <w:wAfter w:w="2718" w:type="dxa"/>
          <w:trHeight w:val="287"/>
        </w:trPr>
        <w:tc>
          <w:tcPr>
            <w:tcW w:w="3798" w:type="dxa"/>
            <w:gridSpan w:val="4"/>
            <w:tcBorders>
              <w:bottom w:val="single" w:sz="4" w:space="0" w:color="000000"/>
            </w:tcBorders>
            <w:shd w:val="pct20" w:color="auto" w:fill="auto"/>
          </w:tcPr>
          <w:p w:rsidR="008146BF" w:rsidRPr="000F0EC6" w:rsidRDefault="008146BF" w:rsidP="008146BF">
            <w:pPr>
              <w:pStyle w:val="ListParagraph"/>
              <w:spacing w:after="0" w:line="240" w:lineRule="auto"/>
              <w:ind w:left="0"/>
              <w:rPr>
                <w:b/>
              </w:rPr>
            </w:pPr>
            <w:r>
              <w:rPr>
                <w:b/>
              </w:rPr>
              <w:t>Materials:</w:t>
            </w:r>
          </w:p>
        </w:tc>
        <w:tc>
          <w:tcPr>
            <w:tcW w:w="7218" w:type="dxa"/>
            <w:gridSpan w:val="5"/>
            <w:vMerge/>
          </w:tcPr>
          <w:p w:rsidR="008146BF" w:rsidRDefault="008146BF" w:rsidP="008146BF">
            <w:pPr>
              <w:pStyle w:val="ListParagraph"/>
              <w:spacing w:after="0" w:line="240" w:lineRule="auto"/>
            </w:pPr>
          </w:p>
        </w:tc>
      </w:tr>
      <w:tr w:rsidR="008146BF" w:rsidRPr="00EA5DB2">
        <w:trPr>
          <w:gridAfter w:val="1"/>
          <w:wAfter w:w="2718" w:type="dxa"/>
          <w:trHeight w:val="1166"/>
        </w:trPr>
        <w:tc>
          <w:tcPr>
            <w:tcW w:w="3798" w:type="dxa"/>
            <w:gridSpan w:val="4"/>
            <w:tcBorders>
              <w:bottom w:val="single" w:sz="4" w:space="0" w:color="000000"/>
            </w:tcBorders>
          </w:tcPr>
          <w:p w:rsidR="008146BF" w:rsidRDefault="008146BF" w:rsidP="008146BF">
            <w:pPr>
              <w:pStyle w:val="ListParagraph"/>
              <w:numPr>
                <w:ilvl w:val="0"/>
                <w:numId w:val="9"/>
              </w:numPr>
              <w:spacing w:after="0" w:line="240" w:lineRule="auto"/>
            </w:pPr>
            <w:r>
              <w:t>LCD projectors</w:t>
            </w:r>
          </w:p>
          <w:p w:rsidR="008146BF" w:rsidRDefault="008146BF" w:rsidP="008146BF">
            <w:pPr>
              <w:pStyle w:val="ListParagraph"/>
              <w:numPr>
                <w:ilvl w:val="0"/>
                <w:numId w:val="9"/>
              </w:numPr>
              <w:spacing w:after="0" w:line="240" w:lineRule="auto"/>
            </w:pPr>
            <w:r>
              <w:t>Power point</w:t>
            </w:r>
          </w:p>
          <w:p w:rsidR="008146BF" w:rsidRDefault="00397101" w:rsidP="008146BF">
            <w:pPr>
              <w:pStyle w:val="ListParagraph"/>
              <w:numPr>
                <w:ilvl w:val="0"/>
                <w:numId w:val="9"/>
              </w:numPr>
              <w:spacing w:after="0" w:line="240" w:lineRule="auto"/>
            </w:pPr>
            <w:r>
              <w:t>Text book</w:t>
            </w:r>
          </w:p>
          <w:p w:rsidR="008146BF" w:rsidRDefault="008146BF" w:rsidP="008146BF">
            <w:pPr>
              <w:pStyle w:val="ListParagraph"/>
              <w:numPr>
                <w:ilvl w:val="0"/>
                <w:numId w:val="9"/>
              </w:numPr>
              <w:spacing w:after="0" w:line="240" w:lineRule="auto"/>
            </w:pPr>
            <w:r>
              <w:t>Worksheet for pair work</w:t>
            </w:r>
          </w:p>
          <w:p w:rsidR="008146BF" w:rsidRDefault="008146BF" w:rsidP="008146BF">
            <w:pPr>
              <w:pStyle w:val="ListParagraph"/>
              <w:numPr>
                <w:ilvl w:val="0"/>
                <w:numId w:val="9"/>
              </w:numPr>
              <w:spacing w:after="0" w:line="240" w:lineRule="auto"/>
            </w:pPr>
            <w:r>
              <w:t>Exit Tickets</w:t>
            </w:r>
          </w:p>
          <w:p w:rsidR="008146BF" w:rsidRDefault="008146BF" w:rsidP="008146BF">
            <w:pPr>
              <w:pStyle w:val="ListParagraph"/>
              <w:spacing w:after="0" w:line="240" w:lineRule="auto"/>
              <w:ind w:left="0"/>
            </w:pPr>
          </w:p>
        </w:tc>
        <w:tc>
          <w:tcPr>
            <w:tcW w:w="7218" w:type="dxa"/>
            <w:gridSpan w:val="5"/>
            <w:vMerge/>
            <w:tcBorders>
              <w:bottom w:val="single" w:sz="4" w:space="0" w:color="000000"/>
            </w:tcBorders>
          </w:tcPr>
          <w:p w:rsidR="008146BF" w:rsidRDefault="008146BF" w:rsidP="008146BF">
            <w:pPr>
              <w:pStyle w:val="ListParagraph"/>
              <w:spacing w:after="0" w:line="240" w:lineRule="auto"/>
            </w:pPr>
          </w:p>
        </w:tc>
      </w:tr>
      <w:tr w:rsidR="008146BF" w:rsidRPr="00EA5DB2">
        <w:trPr>
          <w:gridAfter w:val="1"/>
          <w:wAfter w:w="2718" w:type="dxa"/>
        </w:trPr>
        <w:tc>
          <w:tcPr>
            <w:tcW w:w="8298" w:type="dxa"/>
            <w:gridSpan w:val="8"/>
            <w:shd w:val="pct20" w:color="auto" w:fill="auto"/>
          </w:tcPr>
          <w:p w:rsidR="008146BF" w:rsidRPr="00EA5DB2" w:rsidRDefault="008146BF" w:rsidP="008146BF">
            <w:pPr>
              <w:spacing w:after="0" w:line="240" w:lineRule="auto"/>
              <w:rPr>
                <w:b/>
              </w:rPr>
            </w:pPr>
            <w:r w:rsidRPr="00EA5DB2">
              <w:rPr>
                <w:b/>
              </w:rPr>
              <w:t>Call To Order:</w:t>
            </w:r>
            <w:r>
              <w:rPr>
                <w:b/>
              </w:rPr>
              <w:t xml:space="preserve"> (5 minutes)</w:t>
            </w:r>
          </w:p>
        </w:tc>
        <w:tc>
          <w:tcPr>
            <w:tcW w:w="2718" w:type="dxa"/>
            <w:shd w:val="pct20" w:color="auto" w:fill="auto"/>
          </w:tcPr>
          <w:p w:rsidR="008146BF" w:rsidRPr="00EA5DB2" w:rsidRDefault="008146BF" w:rsidP="008146BF">
            <w:pPr>
              <w:spacing w:after="0" w:line="240" w:lineRule="auto"/>
              <w:rPr>
                <w:b/>
              </w:rPr>
            </w:pPr>
            <w:r w:rsidRPr="00EA5DB2">
              <w:rPr>
                <w:b/>
              </w:rPr>
              <w:t>Accommodations:</w:t>
            </w:r>
          </w:p>
        </w:tc>
      </w:tr>
      <w:tr w:rsidR="008146BF" w:rsidRPr="00EA5DB2">
        <w:trPr>
          <w:gridAfter w:val="1"/>
          <w:wAfter w:w="2718" w:type="dxa"/>
          <w:trHeight w:val="656"/>
        </w:trPr>
        <w:tc>
          <w:tcPr>
            <w:tcW w:w="8298" w:type="dxa"/>
            <w:gridSpan w:val="8"/>
            <w:tcBorders>
              <w:bottom w:val="single" w:sz="4" w:space="0" w:color="000000"/>
            </w:tcBorders>
          </w:tcPr>
          <w:p w:rsidR="008146BF" w:rsidRDefault="008146BF" w:rsidP="008146BF">
            <w:pPr>
              <w:spacing w:after="0" w:line="240" w:lineRule="auto"/>
            </w:pPr>
            <w:r>
              <w:t>Teacher will greet students at the door, and shake their hands.</w:t>
            </w:r>
          </w:p>
          <w:p w:rsidR="008146BF" w:rsidRDefault="008146BF" w:rsidP="008146BF">
            <w:pPr>
              <w:spacing w:after="0" w:line="240" w:lineRule="auto"/>
            </w:pPr>
            <w:r>
              <w:t>Students will pick up their returned work, find their seats, take out their notebooks, put their homework at the top of their desks, and begin their Call to Order.</w:t>
            </w:r>
          </w:p>
          <w:p w:rsidR="00E925FB" w:rsidRDefault="00E925FB" w:rsidP="008146BF">
            <w:pPr>
              <w:spacing w:after="0" w:line="240" w:lineRule="auto"/>
              <w:rPr>
                <w:b/>
              </w:rPr>
            </w:pPr>
          </w:p>
          <w:p w:rsidR="00E925FB" w:rsidRDefault="00E925FB" w:rsidP="008146BF">
            <w:pPr>
              <w:spacing w:after="0" w:line="240" w:lineRule="auto"/>
              <w:rPr>
                <w:b/>
                <w:u w:val="single"/>
              </w:rPr>
            </w:pPr>
            <w:r>
              <w:rPr>
                <w:b/>
                <w:u w:val="single"/>
              </w:rPr>
              <w:t>Call to Order:</w:t>
            </w:r>
            <w:r w:rsidR="0000772A">
              <w:rPr>
                <w:b/>
                <w:u w:val="single"/>
              </w:rPr>
              <w:t xml:space="preserve"> (Monday)</w:t>
            </w:r>
          </w:p>
          <w:p w:rsidR="0000772A" w:rsidRDefault="00397101" w:rsidP="0000772A">
            <w:pPr>
              <w:pStyle w:val="ListParagraph"/>
              <w:numPr>
                <w:ilvl w:val="0"/>
                <w:numId w:val="27"/>
              </w:numPr>
              <w:spacing w:after="0" w:line="240" w:lineRule="auto"/>
            </w:pPr>
            <w:r>
              <w:t>How might a civil war be worse than other wars?</w:t>
            </w:r>
          </w:p>
          <w:p w:rsidR="0000772A" w:rsidRDefault="0000772A" w:rsidP="0000772A">
            <w:pPr>
              <w:spacing w:after="0" w:line="240" w:lineRule="auto"/>
            </w:pPr>
          </w:p>
          <w:p w:rsidR="0000772A" w:rsidRDefault="0000772A" w:rsidP="0000772A">
            <w:pPr>
              <w:spacing w:after="0" w:line="240" w:lineRule="auto"/>
              <w:rPr>
                <w:b/>
                <w:u w:val="single"/>
              </w:rPr>
            </w:pPr>
            <w:r>
              <w:rPr>
                <w:b/>
                <w:u w:val="single"/>
              </w:rPr>
              <w:t>Call to Order: (Tuesday)</w:t>
            </w:r>
          </w:p>
          <w:p w:rsidR="0000772A" w:rsidRDefault="0000772A" w:rsidP="0000772A">
            <w:pPr>
              <w:pStyle w:val="ListParagraph"/>
              <w:numPr>
                <w:ilvl w:val="0"/>
                <w:numId w:val="27"/>
              </w:numPr>
              <w:spacing w:after="0" w:line="240" w:lineRule="auto"/>
            </w:pPr>
            <w:r>
              <w:t>What would you be willing to sacrifice for your country?</w:t>
            </w:r>
          </w:p>
          <w:p w:rsidR="00E925FB" w:rsidRDefault="00E925FB" w:rsidP="008146BF">
            <w:pPr>
              <w:spacing w:after="0" w:line="240" w:lineRule="auto"/>
              <w:rPr>
                <w:b/>
              </w:rPr>
            </w:pPr>
          </w:p>
          <w:p w:rsidR="008146BF" w:rsidRPr="00F0541A" w:rsidRDefault="008146BF" w:rsidP="008146BF">
            <w:pPr>
              <w:spacing w:after="0" w:line="240" w:lineRule="auto"/>
            </w:pPr>
            <w:r>
              <w:t xml:space="preserve">Teacher will walk around stamping homework assignments and taking attendance.  </w:t>
            </w:r>
          </w:p>
        </w:tc>
        <w:tc>
          <w:tcPr>
            <w:tcW w:w="2718" w:type="dxa"/>
            <w:tcBorders>
              <w:bottom w:val="single" w:sz="4" w:space="0" w:color="000000"/>
            </w:tcBorders>
          </w:tcPr>
          <w:p w:rsidR="008146BF" w:rsidRDefault="008146BF" w:rsidP="008146BF">
            <w:pPr>
              <w:spacing w:after="0" w:line="240" w:lineRule="auto"/>
            </w:pPr>
          </w:p>
          <w:p w:rsidR="008146BF" w:rsidRDefault="008146BF" w:rsidP="008146BF">
            <w:pPr>
              <w:spacing w:after="0" w:line="240" w:lineRule="auto"/>
            </w:pPr>
          </w:p>
          <w:p w:rsidR="008146BF" w:rsidRPr="00EA5DB2" w:rsidRDefault="008146BF" w:rsidP="008146BF">
            <w:pPr>
              <w:spacing w:after="0" w:line="240" w:lineRule="auto"/>
            </w:pPr>
            <w:r>
              <w:t>Teacher will read the instructions verbatim as she walks around.</w:t>
            </w:r>
          </w:p>
        </w:tc>
      </w:tr>
      <w:tr w:rsidR="008146BF" w:rsidRPr="00EA5DB2">
        <w:trPr>
          <w:gridAfter w:val="1"/>
          <w:wAfter w:w="2718" w:type="dxa"/>
        </w:trPr>
        <w:tc>
          <w:tcPr>
            <w:tcW w:w="11016" w:type="dxa"/>
            <w:gridSpan w:val="9"/>
            <w:shd w:val="pct20" w:color="auto" w:fill="auto"/>
          </w:tcPr>
          <w:p w:rsidR="008146BF" w:rsidRPr="00EA5DB2" w:rsidRDefault="008146BF" w:rsidP="00324B9C">
            <w:pPr>
              <w:spacing w:after="0" w:line="240" w:lineRule="auto"/>
              <w:rPr>
                <w:b/>
              </w:rPr>
            </w:pPr>
            <w:r w:rsidRPr="00EA5DB2">
              <w:rPr>
                <w:b/>
              </w:rPr>
              <w:t xml:space="preserve">Introduction to New Material: </w:t>
            </w:r>
            <w:r w:rsidR="0000772A">
              <w:rPr>
                <w:b/>
              </w:rPr>
              <w:t>(5</w:t>
            </w:r>
            <w:r>
              <w:rPr>
                <w:b/>
              </w:rPr>
              <w:t xml:space="preserve"> minutes)</w:t>
            </w:r>
          </w:p>
        </w:tc>
      </w:tr>
      <w:tr w:rsidR="008146BF" w:rsidRPr="00EA5DB2">
        <w:trPr>
          <w:gridAfter w:val="1"/>
          <w:wAfter w:w="2718" w:type="dxa"/>
        </w:trPr>
        <w:tc>
          <w:tcPr>
            <w:tcW w:w="8298" w:type="dxa"/>
            <w:gridSpan w:val="8"/>
            <w:tcBorders>
              <w:bottom w:val="single" w:sz="4" w:space="0" w:color="000000"/>
            </w:tcBorders>
            <w:shd w:val="pct20" w:color="auto" w:fill="auto"/>
          </w:tcPr>
          <w:p w:rsidR="008146BF" w:rsidRPr="00EA5DB2" w:rsidRDefault="008146BF" w:rsidP="008146BF">
            <w:pPr>
              <w:spacing w:after="0" w:line="240" w:lineRule="auto"/>
              <w:rPr>
                <w:b/>
                <w:i/>
              </w:rPr>
            </w:pPr>
            <w:r w:rsidRPr="00EA5DB2">
              <w:rPr>
                <w:b/>
                <w:i/>
              </w:rPr>
              <w:t>Procedure:</w:t>
            </w:r>
          </w:p>
        </w:tc>
        <w:tc>
          <w:tcPr>
            <w:tcW w:w="2718" w:type="dxa"/>
            <w:vMerge w:val="restart"/>
          </w:tcPr>
          <w:p w:rsidR="008146BF" w:rsidRPr="00EA5DB2" w:rsidRDefault="008146BF" w:rsidP="008146BF">
            <w:pPr>
              <w:spacing w:after="0" w:line="240" w:lineRule="auto"/>
            </w:pPr>
            <w:r>
              <w:t>Graphic organizer will be used to represent new knowledge.</w:t>
            </w:r>
          </w:p>
        </w:tc>
      </w:tr>
      <w:tr w:rsidR="008146BF" w:rsidRPr="00EA5DB2">
        <w:trPr>
          <w:gridAfter w:val="1"/>
          <w:wAfter w:w="2718" w:type="dxa"/>
        </w:trPr>
        <w:tc>
          <w:tcPr>
            <w:tcW w:w="8298" w:type="dxa"/>
            <w:gridSpan w:val="8"/>
            <w:tcBorders>
              <w:bottom w:val="single" w:sz="4" w:space="0" w:color="000000"/>
            </w:tcBorders>
          </w:tcPr>
          <w:p w:rsidR="0000772A" w:rsidRDefault="0000772A" w:rsidP="00E925FB">
            <w:pPr>
              <w:spacing w:after="0" w:line="240" w:lineRule="auto"/>
            </w:pPr>
          </w:p>
          <w:p w:rsidR="00E925FB" w:rsidRPr="0000772A" w:rsidRDefault="0000772A" w:rsidP="00E925FB">
            <w:pPr>
              <w:spacing w:after="0" w:line="240" w:lineRule="auto"/>
              <w:rPr>
                <w:b/>
              </w:rPr>
            </w:pPr>
            <w:r>
              <w:rPr>
                <w:b/>
              </w:rPr>
              <w:t>Monday:</w:t>
            </w:r>
          </w:p>
          <w:p w:rsidR="0000772A" w:rsidRDefault="0000772A" w:rsidP="00E925FB">
            <w:pPr>
              <w:spacing w:after="0" w:line="240" w:lineRule="auto"/>
            </w:pPr>
            <w:r>
              <w:t xml:space="preserve">Teacher will introduce procedures for Textbook work.  Each group of 2-3 will receive an assignment of 3-4 red subheadings in the textbook </w:t>
            </w:r>
            <w:r>
              <w:rPr>
                <w:i/>
              </w:rPr>
              <w:t>Creating America, pp. 488-519.</w:t>
            </w:r>
            <w:r>
              <w:t xml:space="preserve">  Teacher will model turning the subheading into a question for Cornell Notes, and figuring out what the key points are that answers the subheading by reading the paragraph or section underneath.  Students will create 3-4 power point slides and index cards so that they are experts and can present the information to their class tomorrow.  Students will submit these by the end of class today.</w:t>
            </w:r>
            <w:r w:rsidR="00E925FB">
              <w:t xml:space="preserve">  </w:t>
            </w:r>
          </w:p>
          <w:p w:rsidR="008146BF" w:rsidRPr="00EA5DB2" w:rsidRDefault="008146BF" w:rsidP="0000772A">
            <w:pPr>
              <w:spacing w:after="0" w:line="240" w:lineRule="auto"/>
            </w:pPr>
          </w:p>
        </w:tc>
        <w:tc>
          <w:tcPr>
            <w:tcW w:w="2718" w:type="dxa"/>
            <w:vMerge/>
            <w:tcBorders>
              <w:bottom w:val="single" w:sz="4" w:space="0" w:color="000000"/>
            </w:tcBorders>
          </w:tcPr>
          <w:p w:rsidR="008146BF" w:rsidRPr="00EA5DB2" w:rsidRDefault="008146BF" w:rsidP="008146BF">
            <w:pPr>
              <w:spacing w:after="0" w:line="240" w:lineRule="auto"/>
            </w:pPr>
          </w:p>
        </w:tc>
      </w:tr>
      <w:tr w:rsidR="008146BF" w:rsidRPr="00EA5DB2">
        <w:tc>
          <w:tcPr>
            <w:tcW w:w="11016" w:type="dxa"/>
            <w:gridSpan w:val="9"/>
            <w:shd w:val="pct20" w:color="auto" w:fill="auto"/>
          </w:tcPr>
          <w:p w:rsidR="008146BF" w:rsidRPr="00EA5DB2" w:rsidRDefault="0000772A" w:rsidP="008146BF">
            <w:pPr>
              <w:spacing w:after="0" w:line="240" w:lineRule="auto"/>
              <w:rPr>
                <w:b/>
              </w:rPr>
            </w:pPr>
            <w:r>
              <w:rPr>
                <w:b/>
              </w:rPr>
              <w:t>Guided Practice (35</w:t>
            </w:r>
            <w:r w:rsidR="008146BF">
              <w:rPr>
                <w:b/>
              </w:rPr>
              <w:t xml:space="preserve"> minutes)</w:t>
            </w:r>
          </w:p>
        </w:tc>
        <w:tc>
          <w:tcPr>
            <w:tcW w:w="2718" w:type="dxa"/>
          </w:tcPr>
          <w:p w:rsidR="008146BF" w:rsidRPr="00EA5DB2" w:rsidRDefault="008146BF" w:rsidP="008146BF">
            <w:pPr>
              <w:spacing w:after="0" w:line="240" w:lineRule="auto"/>
            </w:pP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00772A" w:rsidRPr="0000772A" w:rsidRDefault="0000772A" w:rsidP="00E925FB">
            <w:pPr>
              <w:spacing w:after="0" w:line="240" w:lineRule="auto"/>
              <w:rPr>
                <w:b/>
              </w:rPr>
            </w:pPr>
            <w:r>
              <w:rPr>
                <w:b/>
              </w:rPr>
              <w:t>Monday:</w:t>
            </w:r>
          </w:p>
          <w:p w:rsidR="0000772A" w:rsidRDefault="00E925FB" w:rsidP="00E925FB">
            <w:pPr>
              <w:spacing w:after="0" w:line="240" w:lineRule="auto"/>
            </w:pPr>
            <w:r>
              <w:t xml:space="preserve">Students will </w:t>
            </w:r>
            <w:r w:rsidR="0000772A">
              <w:t>work with a partner or group of three to create their presentation for the next day.  Teacher will circulate, ensuring on task activity.</w:t>
            </w:r>
          </w:p>
          <w:p w:rsidR="0000772A" w:rsidRDefault="0000772A" w:rsidP="00E925FB">
            <w:pPr>
              <w:spacing w:after="0" w:line="240" w:lineRule="auto"/>
            </w:pPr>
          </w:p>
          <w:p w:rsidR="0000772A" w:rsidRDefault="0000772A" w:rsidP="00E925FB">
            <w:pPr>
              <w:spacing w:after="0" w:line="240" w:lineRule="auto"/>
              <w:rPr>
                <w:b/>
              </w:rPr>
            </w:pPr>
            <w:r>
              <w:rPr>
                <w:b/>
              </w:rPr>
              <w:t>Tuesday:</w:t>
            </w:r>
          </w:p>
          <w:p w:rsidR="00E925FB" w:rsidRPr="0000772A" w:rsidRDefault="0000772A" w:rsidP="00E925FB">
            <w:pPr>
              <w:spacing w:after="0" w:line="240" w:lineRule="auto"/>
            </w:pPr>
            <w:r>
              <w:t>Students will present power point slides to the class.  Students will copy down notes.</w:t>
            </w:r>
          </w:p>
          <w:p w:rsidR="008146BF" w:rsidRPr="00BA4C0A"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r>
              <w:t>Verbatim reading of all directions.</w:t>
            </w: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Independent Practice:</w:t>
            </w:r>
            <w:r w:rsidR="0000772A">
              <w:rPr>
                <w:b/>
              </w:rPr>
              <w:t xml:space="preserve"> (10</w:t>
            </w:r>
            <w:r>
              <w:rPr>
                <w:b/>
              </w:rPr>
              <w:t xml:space="preserve"> minutes)</w:t>
            </w: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8146BF" w:rsidRDefault="008146BF" w:rsidP="008146BF">
            <w:pPr>
              <w:spacing w:after="0" w:line="240" w:lineRule="auto"/>
            </w:pPr>
            <w:r>
              <w:t>Students will complete an exit assessment comprised of 5 multiple-choice questions, which are aligned to the questions on the unit exam.</w:t>
            </w:r>
          </w:p>
          <w:p w:rsidR="008146BF" w:rsidRPr="00EA5DB2"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Closure:</w:t>
            </w:r>
            <w:r>
              <w:rPr>
                <w:b/>
              </w:rPr>
              <w:t xml:space="preserve"> (5 minutes)</w:t>
            </w:r>
            <w:r w:rsidRPr="00EA5DB2">
              <w:rPr>
                <w:b/>
              </w:rPr>
              <w:tab/>
            </w: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8146BF" w:rsidRDefault="008146BF" w:rsidP="008146BF">
            <w:pPr>
              <w:spacing w:after="0" w:line="240" w:lineRule="auto"/>
            </w:pPr>
            <w:r>
              <w:rPr>
                <w:b/>
              </w:rPr>
              <w:t>Assistant to the Executive Director (</w:t>
            </w:r>
            <w:r>
              <w:t>check job chart) will collect exit tickets.</w:t>
            </w:r>
          </w:p>
          <w:p w:rsidR="008146BF" w:rsidRDefault="008146BF" w:rsidP="008146BF">
            <w:pPr>
              <w:spacing w:after="0" w:line="240" w:lineRule="auto"/>
            </w:pPr>
            <w:r>
              <w:rPr>
                <w:b/>
              </w:rPr>
              <w:t xml:space="preserve">Manager of Supply Distribution </w:t>
            </w:r>
            <w:r>
              <w:t>(check job chart) will distribute homework.</w:t>
            </w:r>
          </w:p>
          <w:p w:rsidR="008146BF" w:rsidRDefault="008146BF" w:rsidP="008146BF">
            <w:pPr>
              <w:spacing w:after="0" w:line="240" w:lineRule="auto"/>
            </w:pPr>
            <w:r>
              <w:t>Students will write down their homework as the teacher explains the expectations.</w:t>
            </w:r>
          </w:p>
          <w:p w:rsidR="008146BF" w:rsidRPr="00C7119A" w:rsidRDefault="008146BF" w:rsidP="008146BF">
            <w:pPr>
              <w:spacing w:after="0" w:line="240" w:lineRule="auto"/>
            </w:pPr>
            <w:r>
              <w:t>Teacher will have student write on the word wall what they learned today.</w:t>
            </w:r>
          </w:p>
          <w:p w:rsidR="008146BF" w:rsidRPr="00EA5DB2"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Homework:</w:t>
            </w:r>
          </w:p>
        </w:tc>
      </w:tr>
      <w:tr w:rsidR="008146BF" w:rsidRPr="00EA5DB2">
        <w:trPr>
          <w:gridAfter w:val="1"/>
          <w:wAfter w:w="2718" w:type="dxa"/>
        </w:trPr>
        <w:tc>
          <w:tcPr>
            <w:tcW w:w="8298" w:type="dxa"/>
            <w:gridSpan w:val="8"/>
            <w:tcBorders>
              <w:bottom w:val="single" w:sz="4" w:space="0" w:color="000000"/>
            </w:tcBorders>
          </w:tcPr>
          <w:p w:rsidR="008146BF" w:rsidRDefault="008146BF" w:rsidP="008146BF">
            <w:pPr>
              <w:spacing w:after="0" w:line="240" w:lineRule="auto"/>
            </w:pPr>
          </w:p>
          <w:p w:rsidR="008146BF" w:rsidRDefault="00552CA9" w:rsidP="008146BF">
            <w:pPr>
              <w:spacing w:after="0" w:line="240" w:lineRule="auto"/>
            </w:pPr>
            <w:r>
              <w:rPr>
                <w:b/>
              </w:rPr>
              <w:t xml:space="preserve">Students will </w:t>
            </w:r>
            <w:r w:rsidR="00E925FB">
              <w:rPr>
                <w:b/>
              </w:rPr>
              <w:t>complete a guided reading of Civil War events from a textbook chapter of History Alive.</w:t>
            </w:r>
          </w:p>
          <w:p w:rsidR="008146BF" w:rsidRPr="00EA5DB2" w:rsidRDefault="008146BF" w:rsidP="008146BF">
            <w:pPr>
              <w:spacing w:after="0" w:line="240" w:lineRule="auto"/>
            </w:pP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Pr>
        <w:tc>
          <w:tcPr>
            <w:tcW w:w="11016" w:type="dxa"/>
            <w:gridSpan w:val="9"/>
            <w:shd w:val="pct20" w:color="auto" w:fill="auto"/>
          </w:tcPr>
          <w:p w:rsidR="008146BF" w:rsidRPr="00EA5DB2" w:rsidRDefault="008146BF" w:rsidP="008146BF">
            <w:pPr>
              <w:spacing w:after="0" w:line="240" w:lineRule="auto"/>
              <w:rPr>
                <w:b/>
              </w:rPr>
            </w:pPr>
            <w:r w:rsidRPr="00EA5DB2">
              <w:rPr>
                <w:b/>
              </w:rPr>
              <w:t>Assessment:</w:t>
            </w:r>
          </w:p>
        </w:tc>
      </w:tr>
      <w:tr w:rsidR="008146BF" w:rsidRPr="00EA5DB2">
        <w:trPr>
          <w:gridAfter w:val="1"/>
          <w:wAfter w:w="2718" w:type="dxa"/>
        </w:trPr>
        <w:tc>
          <w:tcPr>
            <w:tcW w:w="8298" w:type="dxa"/>
            <w:gridSpan w:val="8"/>
            <w:tcBorders>
              <w:bottom w:val="single" w:sz="4" w:space="0" w:color="000000"/>
            </w:tcBorders>
          </w:tcPr>
          <w:p w:rsidR="008146BF" w:rsidRPr="00BA4C0A" w:rsidRDefault="008146BF" w:rsidP="008146BF">
            <w:pPr>
              <w:rPr>
                <w:rFonts w:ascii="Candara" w:hAnsi="Candara"/>
              </w:rPr>
            </w:pPr>
            <w:r>
              <w:rPr>
                <w:rFonts w:ascii="Candara" w:hAnsi="Candara"/>
              </w:rPr>
              <w:t>See attached Exit Slip.</w:t>
            </w:r>
          </w:p>
        </w:tc>
        <w:tc>
          <w:tcPr>
            <w:tcW w:w="2718" w:type="dxa"/>
            <w:tcBorders>
              <w:bottom w:val="single" w:sz="4" w:space="0" w:color="000000"/>
            </w:tcBorders>
          </w:tcPr>
          <w:p w:rsidR="008146BF" w:rsidRPr="00EA5DB2" w:rsidRDefault="008146BF" w:rsidP="008146BF">
            <w:pPr>
              <w:spacing w:after="0" w:line="240" w:lineRule="auto"/>
            </w:pPr>
          </w:p>
        </w:tc>
      </w:tr>
      <w:tr w:rsidR="008146BF" w:rsidRPr="00EA5DB2">
        <w:trPr>
          <w:gridAfter w:val="1"/>
          <w:wAfter w:w="2718" w:type="dxa"/>
          <w:trHeight w:val="323"/>
        </w:trPr>
        <w:tc>
          <w:tcPr>
            <w:tcW w:w="3672" w:type="dxa"/>
            <w:gridSpan w:val="3"/>
            <w:shd w:val="pct20" w:color="auto" w:fill="auto"/>
          </w:tcPr>
          <w:p w:rsidR="008146BF" w:rsidRPr="00EA5DB2" w:rsidRDefault="008146BF" w:rsidP="008146BF">
            <w:pPr>
              <w:spacing w:after="0" w:line="240" w:lineRule="auto"/>
              <w:rPr>
                <w:b/>
              </w:rPr>
            </w:pPr>
            <w:r w:rsidRPr="00EA5DB2">
              <w:rPr>
                <w:b/>
              </w:rPr>
              <w:t>Rigor:</w:t>
            </w:r>
          </w:p>
        </w:tc>
        <w:tc>
          <w:tcPr>
            <w:tcW w:w="3672" w:type="dxa"/>
            <w:gridSpan w:val="4"/>
            <w:shd w:val="pct20" w:color="auto" w:fill="auto"/>
          </w:tcPr>
          <w:p w:rsidR="008146BF" w:rsidRPr="00EA5DB2" w:rsidRDefault="008146BF" w:rsidP="008146BF">
            <w:pPr>
              <w:spacing w:after="0" w:line="240" w:lineRule="auto"/>
              <w:rPr>
                <w:b/>
              </w:rPr>
            </w:pPr>
            <w:r w:rsidRPr="00EA5DB2">
              <w:rPr>
                <w:b/>
              </w:rPr>
              <w:t>Engagement:</w:t>
            </w:r>
          </w:p>
        </w:tc>
        <w:tc>
          <w:tcPr>
            <w:tcW w:w="3672" w:type="dxa"/>
            <w:gridSpan w:val="2"/>
            <w:shd w:val="pct20" w:color="auto" w:fill="auto"/>
          </w:tcPr>
          <w:p w:rsidR="008146BF" w:rsidRPr="00EA5DB2" w:rsidRDefault="008146BF" w:rsidP="008146BF">
            <w:pPr>
              <w:spacing w:after="0" w:line="240" w:lineRule="auto"/>
              <w:rPr>
                <w:b/>
              </w:rPr>
            </w:pPr>
            <w:r w:rsidRPr="00EA5DB2">
              <w:rPr>
                <w:b/>
              </w:rPr>
              <w:t>Intervention:</w:t>
            </w:r>
          </w:p>
        </w:tc>
      </w:tr>
      <w:tr w:rsidR="008146BF" w:rsidRPr="00EA5DB2">
        <w:trPr>
          <w:gridAfter w:val="1"/>
          <w:wAfter w:w="2718" w:type="dxa"/>
        </w:trPr>
        <w:tc>
          <w:tcPr>
            <w:tcW w:w="3672" w:type="dxa"/>
            <w:gridSpan w:val="3"/>
            <w:tcBorders>
              <w:bottom w:val="single" w:sz="4" w:space="0" w:color="000000"/>
            </w:tcBorders>
          </w:tcPr>
          <w:p w:rsidR="008146BF" w:rsidRPr="00EA5DB2" w:rsidRDefault="008146BF" w:rsidP="008146BF">
            <w:pPr>
              <w:spacing w:after="0" w:line="240" w:lineRule="auto"/>
            </w:pPr>
            <w:r>
              <w:t>Note-taking skills will be ones necessary for college.  Primary sources illustrate sources at the same level of rigor as those on AP US history exam questions.</w:t>
            </w:r>
          </w:p>
        </w:tc>
        <w:tc>
          <w:tcPr>
            <w:tcW w:w="3672" w:type="dxa"/>
            <w:gridSpan w:val="4"/>
            <w:tcBorders>
              <w:bottom w:val="single" w:sz="4" w:space="0" w:color="000000"/>
            </w:tcBorders>
          </w:tcPr>
          <w:p w:rsidR="008146BF" w:rsidRPr="00EA5DB2" w:rsidRDefault="008146BF" w:rsidP="008146BF">
            <w:pPr>
              <w:spacing w:after="0" w:line="240" w:lineRule="auto"/>
            </w:pPr>
            <w:r>
              <w:t xml:space="preserve">Students who are interpersonal learners will have the opportunity to engage in conversations around the content during guided practice.  </w:t>
            </w:r>
          </w:p>
        </w:tc>
        <w:tc>
          <w:tcPr>
            <w:tcW w:w="3672" w:type="dxa"/>
            <w:gridSpan w:val="2"/>
            <w:tcBorders>
              <w:bottom w:val="single" w:sz="4" w:space="0" w:color="000000"/>
            </w:tcBorders>
          </w:tcPr>
          <w:p w:rsidR="008146BF" w:rsidRDefault="008146BF" w:rsidP="008146BF">
            <w:pPr>
              <w:spacing w:after="0" w:line="240" w:lineRule="auto"/>
            </w:pPr>
            <w:r>
              <w:t>Small group work allows students the opportunity to check answers before sharing out as a group.</w:t>
            </w:r>
          </w:p>
          <w:p w:rsidR="008146BF" w:rsidRDefault="008146BF" w:rsidP="008146BF">
            <w:pPr>
              <w:spacing w:after="0" w:line="240" w:lineRule="auto"/>
            </w:pPr>
          </w:p>
          <w:p w:rsidR="008146BF" w:rsidRDefault="008146BF" w:rsidP="008146BF">
            <w:pPr>
              <w:spacing w:after="0" w:line="240" w:lineRule="auto"/>
            </w:pPr>
          </w:p>
          <w:p w:rsidR="008146BF" w:rsidRPr="00EA5DB2" w:rsidRDefault="008146BF" w:rsidP="008146BF">
            <w:pPr>
              <w:spacing w:after="0" w:line="240" w:lineRule="auto"/>
            </w:pPr>
          </w:p>
        </w:tc>
      </w:tr>
      <w:tr w:rsidR="008146BF" w:rsidRPr="00EA5DB2">
        <w:trPr>
          <w:gridAfter w:val="1"/>
          <w:wAfter w:w="2718" w:type="dxa"/>
        </w:trPr>
        <w:tc>
          <w:tcPr>
            <w:tcW w:w="918" w:type="dxa"/>
            <w:tcBorders>
              <w:left w:val="nil"/>
              <w:bottom w:val="nil"/>
              <w:right w:val="nil"/>
            </w:tcBorders>
          </w:tcPr>
          <w:p w:rsidR="008146BF" w:rsidRPr="00EA5DB2" w:rsidRDefault="008146BF" w:rsidP="008146BF">
            <w:pPr>
              <w:spacing w:after="0" w:line="240" w:lineRule="auto"/>
              <w:rPr>
                <w:b/>
              </w:rPr>
            </w:pPr>
            <w:r w:rsidRPr="00EA5DB2">
              <w:rPr>
                <w:b/>
              </w:rPr>
              <w:t>Notes:</w:t>
            </w:r>
          </w:p>
        </w:tc>
        <w:tc>
          <w:tcPr>
            <w:tcW w:w="10098" w:type="dxa"/>
            <w:gridSpan w:val="8"/>
            <w:tcBorders>
              <w:left w:val="nil"/>
              <w:bottom w:val="nil"/>
              <w:right w:val="nil"/>
            </w:tcBorders>
          </w:tcPr>
          <w:p w:rsidR="008146BF" w:rsidRPr="00EA5DB2" w:rsidRDefault="008146BF" w:rsidP="008146BF">
            <w:pPr>
              <w:spacing w:after="0" w:line="240" w:lineRule="auto"/>
            </w:pPr>
          </w:p>
        </w:tc>
      </w:tr>
    </w:tbl>
    <w:p w:rsidR="008146BF" w:rsidRDefault="008146BF"/>
    <w:sectPr w:rsidR="008146BF" w:rsidSect="008146BF">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ndara">
    <w:panose1 w:val="020E0502030303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E2FB0"/>
    <w:multiLevelType w:val="hybridMultilevel"/>
    <w:tmpl w:val="983E0ECE"/>
    <w:lvl w:ilvl="0" w:tplc="D2A8EE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4642D85"/>
    <w:multiLevelType w:val="hybridMultilevel"/>
    <w:tmpl w:val="3D9E5AC8"/>
    <w:lvl w:ilvl="0" w:tplc="BDCE1E0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122F03"/>
    <w:multiLevelType w:val="hybridMultilevel"/>
    <w:tmpl w:val="E8F81378"/>
    <w:lvl w:ilvl="0" w:tplc="A5D209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C3350B"/>
    <w:multiLevelType w:val="hybridMultilevel"/>
    <w:tmpl w:val="144040F6"/>
    <w:lvl w:ilvl="0" w:tplc="BC2EBF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87240B"/>
    <w:multiLevelType w:val="hybridMultilevel"/>
    <w:tmpl w:val="AD366C50"/>
    <w:lvl w:ilvl="0" w:tplc="7FE60C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DD96888"/>
    <w:multiLevelType w:val="hybridMultilevel"/>
    <w:tmpl w:val="4F3ADC1E"/>
    <w:lvl w:ilvl="0" w:tplc="FFFFFFFF">
      <w:start w:val="5"/>
      <w:numFmt w:val="lowerLetter"/>
      <w:lvlText w:val="%1."/>
      <w:lvlJc w:val="left"/>
      <w:pPr>
        <w:tabs>
          <w:tab w:val="num" w:pos="720"/>
        </w:tabs>
        <w:ind w:left="720" w:hanging="360"/>
      </w:pPr>
      <w:rPr>
        <w:rFonts w:hint="default"/>
        <w:b w:val="0"/>
        <w:i w:val="0"/>
        <w:caps w:val="0"/>
        <w:strike w:val="0"/>
        <w:dstrike w:val="0"/>
        <w:shadow w:val="0"/>
        <w:emboss w:val="0"/>
        <w:imprint w:val="0"/>
        <w:vanish w:val="0"/>
        <w:sz w:val="16"/>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00426D5"/>
    <w:multiLevelType w:val="hybridMultilevel"/>
    <w:tmpl w:val="ADCCD76E"/>
    <w:lvl w:ilvl="0" w:tplc="39666F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3956EAD"/>
    <w:multiLevelType w:val="hybridMultilevel"/>
    <w:tmpl w:val="24960D66"/>
    <w:lvl w:ilvl="0" w:tplc="317E3C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5AF5614"/>
    <w:multiLevelType w:val="hybridMultilevel"/>
    <w:tmpl w:val="EB1E8E08"/>
    <w:lvl w:ilvl="0" w:tplc="FCE8DF2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7996367"/>
    <w:multiLevelType w:val="hybridMultilevel"/>
    <w:tmpl w:val="ACF49DD2"/>
    <w:lvl w:ilvl="0" w:tplc="6658CE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4432761"/>
    <w:multiLevelType w:val="hybridMultilevel"/>
    <w:tmpl w:val="9C10934E"/>
    <w:lvl w:ilvl="0" w:tplc="077693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670773"/>
    <w:multiLevelType w:val="hybridMultilevel"/>
    <w:tmpl w:val="F57EAA04"/>
    <w:lvl w:ilvl="0" w:tplc="F560F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6F027B"/>
    <w:multiLevelType w:val="hybridMultilevel"/>
    <w:tmpl w:val="698EC8C6"/>
    <w:lvl w:ilvl="0" w:tplc="4F0036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AC97F94"/>
    <w:multiLevelType w:val="hybridMultilevel"/>
    <w:tmpl w:val="356CBBB8"/>
    <w:lvl w:ilvl="0" w:tplc="FFFFFFFF">
      <w:start w:val="1"/>
      <w:numFmt w:val="lowerLetter"/>
      <w:lvlText w:val="%1."/>
      <w:lvlJc w:val="left"/>
      <w:pPr>
        <w:tabs>
          <w:tab w:val="num" w:pos="360"/>
        </w:tabs>
        <w:ind w:left="360" w:hanging="360"/>
      </w:pPr>
      <w:rPr>
        <w:rFonts w:hint="default"/>
        <w:b w:val="0"/>
        <w:i w:val="0"/>
        <w:sz w:val="16"/>
      </w:rPr>
    </w:lvl>
    <w:lvl w:ilvl="1" w:tplc="FFFFFFFF">
      <w:start w:val="15"/>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nsid w:val="3BB83A10"/>
    <w:multiLevelType w:val="hybridMultilevel"/>
    <w:tmpl w:val="2CC863D4"/>
    <w:lvl w:ilvl="0" w:tplc="322ACB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EE7727E"/>
    <w:multiLevelType w:val="hybridMultilevel"/>
    <w:tmpl w:val="393885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59752D"/>
    <w:multiLevelType w:val="hybridMultilevel"/>
    <w:tmpl w:val="FB7A19E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6403F9"/>
    <w:multiLevelType w:val="hybridMultilevel"/>
    <w:tmpl w:val="4BAC6CE6"/>
    <w:lvl w:ilvl="0" w:tplc="C14638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F1B0734"/>
    <w:multiLevelType w:val="hybridMultilevel"/>
    <w:tmpl w:val="5FF0F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160DA7"/>
    <w:multiLevelType w:val="hybridMultilevel"/>
    <w:tmpl w:val="65A02894"/>
    <w:lvl w:ilvl="0" w:tplc="59A6888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11F6BD7"/>
    <w:multiLevelType w:val="hybridMultilevel"/>
    <w:tmpl w:val="DEB4198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960C75"/>
    <w:multiLevelType w:val="hybridMultilevel"/>
    <w:tmpl w:val="A04C28F6"/>
    <w:lvl w:ilvl="0" w:tplc="1332B52A">
      <w:start w:val="2"/>
      <w:numFmt w:val="bullet"/>
      <w:lvlText w:val="-"/>
      <w:lvlJc w:val="left"/>
      <w:pPr>
        <w:ind w:left="720" w:hanging="360"/>
      </w:pPr>
      <w:rPr>
        <w:rFonts w:ascii="Candara" w:eastAsia="Cambria" w:hAnsi="Candara" w:cs="Cambria"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F851FB"/>
    <w:multiLevelType w:val="hybridMultilevel"/>
    <w:tmpl w:val="9F086BA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117822"/>
    <w:multiLevelType w:val="hybridMultilevel"/>
    <w:tmpl w:val="664C0A9C"/>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692E6A"/>
    <w:multiLevelType w:val="hybridMultilevel"/>
    <w:tmpl w:val="A87ADA66"/>
    <w:lvl w:ilvl="0" w:tplc="83F4D17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96754FB"/>
    <w:multiLevelType w:val="hybridMultilevel"/>
    <w:tmpl w:val="BCE63430"/>
    <w:lvl w:ilvl="0" w:tplc="CE2052E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43C6D08"/>
    <w:multiLevelType w:val="hybridMultilevel"/>
    <w:tmpl w:val="4A82CF6C"/>
    <w:lvl w:ilvl="0" w:tplc="7EB44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8"/>
  </w:num>
  <w:num w:numId="3">
    <w:abstractNumId w:val="13"/>
  </w:num>
  <w:num w:numId="4">
    <w:abstractNumId w:val="5"/>
  </w:num>
  <w:num w:numId="5">
    <w:abstractNumId w:val="10"/>
  </w:num>
  <w:num w:numId="6">
    <w:abstractNumId w:val="12"/>
  </w:num>
  <w:num w:numId="7">
    <w:abstractNumId w:val="21"/>
  </w:num>
  <w:num w:numId="8">
    <w:abstractNumId w:val="15"/>
  </w:num>
  <w:num w:numId="9">
    <w:abstractNumId w:val="16"/>
  </w:num>
  <w:num w:numId="10">
    <w:abstractNumId w:val="3"/>
  </w:num>
  <w:num w:numId="11">
    <w:abstractNumId w:val="19"/>
  </w:num>
  <w:num w:numId="12">
    <w:abstractNumId w:val="7"/>
  </w:num>
  <w:num w:numId="13">
    <w:abstractNumId w:val="14"/>
  </w:num>
  <w:num w:numId="14">
    <w:abstractNumId w:val="4"/>
  </w:num>
  <w:num w:numId="15">
    <w:abstractNumId w:val="17"/>
  </w:num>
  <w:num w:numId="16">
    <w:abstractNumId w:val="25"/>
  </w:num>
  <w:num w:numId="17">
    <w:abstractNumId w:val="0"/>
  </w:num>
  <w:num w:numId="18">
    <w:abstractNumId w:val="8"/>
  </w:num>
  <w:num w:numId="19">
    <w:abstractNumId w:val="11"/>
  </w:num>
  <w:num w:numId="20">
    <w:abstractNumId w:val="1"/>
  </w:num>
  <w:num w:numId="21">
    <w:abstractNumId w:val="24"/>
  </w:num>
  <w:num w:numId="22">
    <w:abstractNumId w:val="6"/>
  </w:num>
  <w:num w:numId="23">
    <w:abstractNumId w:val="2"/>
  </w:num>
  <w:num w:numId="24">
    <w:abstractNumId w:val="9"/>
  </w:num>
  <w:num w:numId="25">
    <w:abstractNumId w:val="23"/>
  </w:num>
  <w:num w:numId="26">
    <w:abstractNumId w:val="22"/>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savePreviewPicture/>
  <w:compat/>
  <w:rsids>
    <w:rsidRoot w:val="00DF5D16"/>
    <w:rsid w:val="0000772A"/>
    <w:rsid w:val="0006527D"/>
    <w:rsid w:val="00097FA4"/>
    <w:rsid w:val="001D489C"/>
    <w:rsid w:val="00324B9C"/>
    <w:rsid w:val="00397101"/>
    <w:rsid w:val="00552CA9"/>
    <w:rsid w:val="005B0FA3"/>
    <w:rsid w:val="007B12AD"/>
    <w:rsid w:val="008146BF"/>
    <w:rsid w:val="008E0266"/>
    <w:rsid w:val="00903609"/>
    <w:rsid w:val="00946068"/>
    <w:rsid w:val="00C84659"/>
    <w:rsid w:val="00CE279E"/>
    <w:rsid w:val="00D41E5D"/>
    <w:rsid w:val="00DF5D16"/>
    <w:rsid w:val="00E517B3"/>
    <w:rsid w:val="00E925FB"/>
    <w:rsid w:val="00F2526E"/>
    <w:rsid w:val="00F4127B"/>
  </w:rsids>
  <m:mathPr>
    <m:mathFont m:val="Arial Narrow"/>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700B2B"/>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F5D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A3F9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804</Words>
  <Characters>4588</Characters>
  <Application>Microsoft Macintosh Word</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BCPSS</Company>
  <LinksUpToDate>false</LinksUpToDate>
  <CharactersWithSpaces>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MEZeins</dc:creator>
  <cp:keywords/>
  <cp:lastModifiedBy>Molly Zeins</cp:lastModifiedBy>
  <cp:revision>2</cp:revision>
  <cp:lastPrinted>2011-01-24T11:04:00Z</cp:lastPrinted>
  <dcterms:created xsi:type="dcterms:W3CDTF">2011-09-25T19:51:00Z</dcterms:created>
  <dcterms:modified xsi:type="dcterms:W3CDTF">2011-09-25T19:51:00Z</dcterms:modified>
</cp:coreProperties>
</file>